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за 1 </w:t>
      </w:r>
      <w:r w:rsidR="007C3892">
        <w:rPr>
          <w:rFonts w:ascii="Times New Roman" w:hAnsi="Times New Roman" w:cs="Times New Roman"/>
          <w:b/>
          <w:bCs/>
          <w:sz w:val="36"/>
          <w:szCs w:val="36"/>
        </w:rPr>
        <w:t>полугодие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2019 год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502E5B" w:rsidRPr="00502E5B" w:rsidRDefault="00502E5B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F17CBD">
        <w:rPr>
          <w:rFonts w:ascii="Times New Roman" w:hAnsi="Times New Roman" w:cs="Times New Roman"/>
          <w:bCs/>
          <w:sz w:val="30"/>
          <w:szCs w:val="30"/>
        </w:rPr>
        <w:t xml:space="preserve">за 1 </w:t>
      </w:r>
      <w:r w:rsidR="007F60C4">
        <w:rPr>
          <w:rFonts w:ascii="Times New Roman" w:hAnsi="Times New Roman" w:cs="Times New Roman"/>
          <w:bCs/>
          <w:sz w:val="30"/>
          <w:szCs w:val="30"/>
        </w:rPr>
        <w:t>полугодие</w:t>
      </w:r>
      <w:r>
        <w:rPr>
          <w:rFonts w:ascii="Times New Roman" w:hAnsi="Times New Roman" w:cs="Times New Roman"/>
          <w:bCs/>
          <w:sz w:val="30"/>
          <w:szCs w:val="30"/>
        </w:rPr>
        <w:t xml:space="preserve"> 2019 год</w:t>
      </w:r>
      <w:r w:rsidR="00F17CBD">
        <w:rPr>
          <w:rFonts w:ascii="Times New Roman" w:hAnsi="Times New Roman" w:cs="Times New Roman"/>
          <w:bCs/>
          <w:sz w:val="30"/>
          <w:szCs w:val="30"/>
        </w:rPr>
        <w:t xml:space="preserve">а исполнен в сумме </w:t>
      </w:r>
      <w:r w:rsidR="007F60C4">
        <w:rPr>
          <w:rFonts w:ascii="Times New Roman" w:hAnsi="Times New Roman" w:cs="Times New Roman"/>
          <w:bCs/>
          <w:sz w:val="30"/>
          <w:szCs w:val="30"/>
        </w:rPr>
        <w:t>73 593,5 тысячи рублей или 48,0 процента от уточненного годового плана.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или </w:t>
      </w:r>
      <w:r w:rsidR="00380A3B">
        <w:rPr>
          <w:rFonts w:ascii="Times New Roman" w:hAnsi="Times New Roman" w:cs="Times New Roman"/>
          <w:bCs/>
          <w:sz w:val="30"/>
          <w:szCs w:val="30"/>
          <w:lang w:val="be-BY"/>
        </w:rPr>
        <w:t>56 400,6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>
        <w:rPr>
          <w:rFonts w:ascii="Times New Roman" w:hAnsi="Times New Roman" w:cs="Times New Roman"/>
          <w:bCs/>
          <w:sz w:val="30"/>
          <w:szCs w:val="30"/>
        </w:rPr>
        <w:t>76,6</w:t>
      </w:r>
      <w:r w:rsidR="00F17CBD">
        <w:rPr>
          <w:rFonts w:ascii="Times New Roman" w:hAnsi="Times New Roman" w:cs="Times New Roman"/>
          <w:bCs/>
          <w:sz w:val="30"/>
          <w:szCs w:val="30"/>
        </w:rPr>
        <w:t>%</w:t>
      </w:r>
      <w:r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380A3B">
        <w:rPr>
          <w:rFonts w:ascii="Times New Roman" w:hAnsi="Times New Roman" w:cs="Times New Roman"/>
          <w:bCs/>
          <w:sz w:val="30"/>
          <w:szCs w:val="30"/>
        </w:rPr>
        <w:t>17 192,9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>
        <w:rPr>
          <w:rFonts w:ascii="Times New Roman" w:hAnsi="Times New Roman" w:cs="Times New Roman"/>
          <w:bCs/>
          <w:sz w:val="30"/>
          <w:szCs w:val="30"/>
        </w:rPr>
        <w:t>23,4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17CBD">
        <w:rPr>
          <w:rFonts w:ascii="Times New Roman" w:hAnsi="Times New Roman" w:cs="Times New Roman"/>
          <w:bCs/>
          <w:sz w:val="30"/>
          <w:szCs w:val="30"/>
        </w:rPr>
        <w:t xml:space="preserve">В структуре собственных доходов 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9</w:t>
      </w:r>
      <w:r w:rsidR="00F17CBD" w:rsidRPr="00F17CBD">
        <w:rPr>
          <w:rFonts w:ascii="Times New Roman" w:hAnsi="Times New Roman" w:cs="Times New Roman"/>
          <w:bCs/>
          <w:sz w:val="30"/>
          <w:szCs w:val="30"/>
        </w:rPr>
        <w:t>0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,</w:t>
      </w:r>
      <w:r w:rsidR="00380A3B">
        <w:rPr>
          <w:rFonts w:ascii="Times New Roman" w:hAnsi="Times New Roman" w:cs="Times New Roman"/>
          <w:bCs/>
          <w:sz w:val="30"/>
          <w:szCs w:val="30"/>
        </w:rPr>
        <w:t>1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380A3B">
        <w:rPr>
          <w:rFonts w:ascii="Times New Roman" w:hAnsi="Times New Roman" w:cs="Times New Roman"/>
          <w:bCs/>
          <w:sz w:val="30"/>
          <w:szCs w:val="30"/>
        </w:rPr>
        <w:t>50 844,9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 приходится на налоговые доходы, неналоговые доходы составляют </w:t>
      </w:r>
      <w:r w:rsidR="00F17CBD" w:rsidRPr="00F17CBD">
        <w:rPr>
          <w:rFonts w:ascii="Times New Roman" w:hAnsi="Times New Roman" w:cs="Times New Roman"/>
          <w:bCs/>
          <w:sz w:val="30"/>
          <w:szCs w:val="30"/>
        </w:rPr>
        <w:t>9,</w:t>
      </w:r>
      <w:r w:rsidR="00380A3B">
        <w:rPr>
          <w:rFonts w:ascii="Times New Roman" w:hAnsi="Times New Roman" w:cs="Times New Roman"/>
          <w:bCs/>
          <w:sz w:val="30"/>
          <w:szCs w:val="30"/>
        </w:rPr>
        <w:t>9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380A3B">
        <w:rPr>
          <w:rFonts w:ascii="Times New Roman" w:hAnsi="Times New Roman" w:cs="Times New Roman"/>
          <w:bCs/>
          <w:sz w:val="30"/>
          <w:szCs w:val="30"/>
        </w:rPr>
        <w:t>5 555,7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380A3B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Структура налоговых доходов следующая:</w:t>
      </w:r>
      <w:bookmarkStart w:id="0" w:name="_GoBack"/>
      <w:bookmarkEnd w:id="0"/>
    </w:p>
    <w:p w:rsidR="00380A3B" w:rsidRPr="00F17CBD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D574F9" w:rsidRPr="007D5DDD" w:rsidRDefault="00033AE3" w:rsidP="003E353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F8A78B0" wp14:editId="1563A09A">
            <wp:extent cx="5657850" cy="4443413"/>
            <wp:effectExtent l="0" t="0" r="1905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5674" w:rsidRPr="007D5DDD" w:rsidRDefault="003C5674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>В структуре безвозмездных поступлений 9</w:t>
      </w:r>
      <w:r w:rsidR="00882904">
        <w:rPr>
          <w:rFonts w:ascii="Times New Roman" w:hAnsi="Times New Roman" w:cs="Times New Roman"/>
          <w:bCs/>
          <w:sz w:val="30"/>
          <w:szCs w:val="30"/>
        </w:rPr>
        <w:t>4</w:t>
      </w:r>
      <w:r w:rsidRPr="00735EF4">
        <w:rPr>
          <w:rFonts w:ascii="Times New Roman" w:hAnsi="Times New Roman" w:cs="Times New Roman"/>
          <w:bCs/>
          <w:sz w:val="30"/>
          <w:szCs w:val="30"/>
        </w:rPr>
        <w:t>,</w:t>
      </w:r>
      <w:r w:rsidR="00735EF4" w:rsidRPr="00735EF4">
        <w:rPr>
          <w:rFonts w:ascii="Times New Roman" w:hAnsi="Times New Roman" w:cs="Times New Roman"/>
          <w:bCs/>
          <w:sz w:val="30"/>
          <w:szCs w:val="30"/>
        </w:rPr>
        <w:t>2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882904">
        <w:rPr>
          <w:rFonts w:ascii="Times New Roman" w:hAnsi="Times New Roman" w:cs="Times New Roman"/>
          <w:bCs/>
          <w:sz w:val="30"/>
          <w:szCs w:val="30"/>
        </w:rPr>
        <w:t>16 200,1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2904">
        <w:rPr>
          <w:rFonts w:ascii="Times New Roman" w:hAnsi="Times New Roman" w:cs="Times New Roman"/>
          <w:bCs/>
          <w:sz w:val="30"/>
          <w:szCs w:val="30"/>
        </w:rPr>
        <w:t>1,9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882904">
        <w:rPr>
          <w:rFonts w:ascii="Times New Roman" w:hAnsi="Times New Roman" w:cs="Times New Roman"/>
          <w:bCs/>
          <w:sz w:val="30"/>
          <w:szCs w:val="30"/>
        </w:rPr>
        <w:t>315,7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и 3,9 процента (677,1 тысячи рублей) на иные межбюджетные трансферты из областного бюджета.</w:t>
      </w:r>
    </w:p>
    <w:p w:rsidR="00882904" w:rsidRDefault="00882904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E4A09" w:rsidRDefault="008E4A0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E33568" w:rsidRDefault="00E33568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РАСХОДЫ</w:t>
      </w:r>
    </w:p>
    <w:p w:rsidR="00B83E0A" w:rsidRDefault="009455F7" w:rsidP="00B83E0A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9455F7">
        <w:rPr>
          <w:rFonts w:ascii="Times New Roman" w:hAnsi="Times New Roman" w:cs="Times New Roman"/>
          <w:sz w:val="30"/>
          <w:szCs w:val="30"/>
        </w:rPr>
        <w:t xml:space="preserve">Расходная часть бюджета района за </w:t>
      </w:r>
      <w:r>
        <w:rPr>
          <w:rFonts w:ascii="Times New Roman" w:hAnsi="Times New Roman" w:cs="Times New Roman"/>
          <w:sz w:val="30"/>
          <w:szCs w:val="30"/>
        </w:rPr>
        <w:t xml:space="preserve">1 </w:t>
      </w:r>
      <w:r w:rsidR="00882904">
        <w:rPr>
          <w:rFonts w:ascii="Times New Roman" w:hAnsi="Times New Roman" w:cs="Times New Roman"/>
          <w:sz w:val="30"/>
          <w:szCs w:val="30"/>
        </w:rPr>
        <w:t>полугодие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55F7"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9455F7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455F7">
        <w:rPr>
          <w:rFonts w:ascii="Times New Roman" w:hAnsi="Times New Roman" w:cs="Times New Roman"/>
          <w:sz w:val="30"/>
          <w:szCs w:val="30"/>
        </w:rPr>
        <w:t xml:space="preserve"> составила </w:t>
      </w:r>
      <w:r w:rsidR="00882904">
        <w:rPr>
          <w:rFonts w:ascii="Times New Roman" w:hAnsi="Times New Roman" w:cs="Times New Roman"/>
          <w:sz w:val="30"/>
          <w:szCs w:val="30"/>
        </w:rPr>
        <w:t>75 661,5</w:t>
      </w:r>
      <w:r w:rsidR="002945F3">
        <w:rPr>
          <w:rFonts w:ascii="Times New Roman" w:hAnsi="Times New Roman" w:cs="Times New Roman"/>
          <w:sz w:val="30"/>
          <w:szCs w:val="30"/>
        </w:rPr>
        <w:t xml:space="preserve"> </w:t>
      </w:r>
      <w:r w:rsidRPr="002945F3">
        <w:rPr>
          <w:rFonts w:ascii="Times New Roman" w:hAnsi="Times New Roman" w:cs="Times New Roman"/>
          <w:sz w:val="30"/>
          <w:szCs w:val="30"/>
        </w:rPr>
        <w:t>т</w:t>
      </w:r>
      <w:r w:rsidRPr="009455F7">
        <w:rPr>
          <w:rFonts w:ascii="Times New Roman" w:hAnsi="Times New Roman" w:cs="Times New Roman"/>
          <w:sz w:val="30"/>
          <w:szCs w:val="30"/>
        </w:rPr>
        <w:t>ысяч</w:t>
      </w:r>
      <w:r w:rsidR="002945F3">
        <w:rPr>
          <w:rFonts w:ascii="Times New Roman" w:hAnsi="Times New Roman" w:cs="Times New Roman"/>
          <w:sz w:val="30"/>
          <w:szCs w:val="30"/>
        </w:rPr>
        <w:t>и</w:t>
      </w:r>
      <w:r w:rsidRPr="009455F7">
        <w:rPr>
          <w:rFonts w:ascii="Times New Roman" w:hAnsi="Times New Roman" w:cs="Times New Roman"/>
          <w:sz w:val="30"/>
          <w:szCs w:val="30"/>
        </w:rPr>
        <w:t xml:space="preserve"> рублей или </w:t>
      </w:r>
      <w:r w:rsidR="00882904">
        <w:rPr>
          <w:rFonts w:ascii="Times New Roman" w:hAnsi="Times New Roman" w:cs="Times New Roman"/>
          <w:sz w:val="30"/>
          <w:szCs w:val="30"/>
        </w:rPr>
        <w:t>49,4</w:t>
      </w:r>
      <w:r w:rsidRPr="009455F7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9455F7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882904">
        <w:rPr>
          <w:rFonts w:ascii="Times New Roman" w:hAnsi="Times New Roman" w:cs="Times New Roman"/>
          <w:sz w:val="30"/>
          <w:szCs w:val="30"/>
        </w:rPr>
        <w:t>.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4765A4">
        <w:rPr>
          <w:sz w:val="30"/>
          <w:szCs w:val="30"/>
        </w:rPr>
        <w:t>первое полугодие</w:t>
      </w:r>
      <w:r>
        <w:rPr>
          <w:sz w:val="30"/>
          <w:szCs w:val="30"/>
        </w:rPr>
        <w:t xml:space="preserve"> 2019 года направлено средств бюджета на финансирование: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социально-культурных мероприятий – </w:t>
      </w:r>
      <w:r w:rsidR="004765A4" w:rsidRPr="004765A4">
        <w:rPr>
          <w:b/>
          <w:i/>
          <w:sz w:val="30"/>
          <w:szCs w:val="30"/>
        </w:rPr>
        <w:t>61 706,5</w:t>
      </w:r>
      <w:r w:rsidRPr="002469D5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жилищно-коммунальных услуг – </w:t>
      </w:r>
      <w:r w:rsidR="004765A4" w:rsidRPr="009D5794">
        <w:rPr>
          <w:b/>
          <w:i/>
          <w:sz w:val="30"/>
          <w:szCs w:val="30"/>
        </w:rPr>
        <w:t>9 720,1</w:t>
      </w:r>
      <w:r w:rsidRPr="002469D5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общегосударственную деятельность – </w:t>
      </w:r>
      <w:r w:rsidR="004765A4" w:rsidRPr="009D5794">
        <w:rPr>
          <w:b/>
          <w:i/>
          <w:sz w:val="30"/>
          <w:szCs w:val="30"/>
        </w:rPr>
        <w:t>2 567,7</w:t>
      </w:r>
      <w:r w:rsidRPr="002469D5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4765A4" w:rsidRPr="009D5794">
        <w:rPr>
          <w:b/>
          <w:i/>
          <w:sz w:val="30"/>
          <w:szCs w:val="30"/>
        </w:rPr>
        <w:t>528,8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субсидирование автомобильного транспорта общего пользования</w:t>
      </w:r>
      <w:r w:rsidR="00CF4030">
        <w:rPr>
          <w:sz w:val="30"/>
          <w:szCs w:val="30"/>
        </w:rPr>
        <w:t xml:space="preserve"> – </w:t>
      </w:r>
      <w:r w:rsidR="004765A4" w:rsidRPr="009D5794">
        <w:rPr>
          <w:b/>
          <w:i/>
          <w:sz w:val="30"/>
          <w:szCs w:val="30"/>
        </w:rPr>
        <w:t>930,9</w:t>
      </w:r>
      <w:r w:rsidR="00CF4030" w:rsidRPr="00CF4030">
        <w:rPr>
          <w:b/>
          <w:i/>
          <w:sz w:val="30"/>
          <w:szCs w:val="30"/>
        </w:rPr>
        <w:t xml:space="preserve"> 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– </w:t>
      </w:r>
      <w:r w:rsidR="004765A4" w:rsidRPr="009D5794">
        <w:rPr>
          <w:b/>
          <w:i/>
          <w:sz w:val="30"/>
          <w:szCs w:val="30"/>
        </w:rPr>
        <w:t>171,0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4765A4" w:rsidRPr="009D5794">
        <w:rPr>
          <w:b/>
          <w:i/>
          <w:sz w:val="30"/>
          <w:szCs w:val="30"/>
        </w:rPr>
        <w:t>36,5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9455F7" w:rsidRDefault="00BC143F" w:rsidP="009455F7">
      <w:pPr>
        <w:pStyle w:val="a5"/>
        <w:ind w:firstLine="708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 xml:space="preserve">. </w:t>
      </w:r>
      <w:r>
        <w:rPr>
          <w:sz w:val="30"/>
          <w:szCs w:val="30"/>
        </w:rPr>
        <w:t>Социально значимые расходы за перв</w:t>
      </w:r>
      <w:r w:rsidR="004A060E">
        <w:rPr>
          <w:sz w:val="30"/>
          <w:szCs w:val="30"/>
        </w:rPr>
        <w:t>ое</w:t>
      </w:r>
      <w:r>
        <w:rPr>
          <w:sz w:val="30"/>
          <w:szCs w:val="30"/>
        </w:rPr>
        <w:t xml:space="preserve"> </w:t>
      </w:r>
      <w:r w:rsidR="004A060E">
        <w:rPr>
          <w:sz w:val="30"/>
          <w:szCs w:val="30"/>
        </w:rPr>
        <w:t>полугодие</w:t>
      </w:r>
      <w:r>
        <w:rPr>
          <w:sz w:val="30"/>
          <w:szCs w:val="30"/>
        </w:rPr>
        <w:t xml:space="preserve"> составили 8</w:t>
      </w:r>
      <w:r w:rsidR="009D5794">
        <w:rPr>
          <w:sz w:val="30"/>
          <w:szCs w:val="30"/>
        </w:rPr>
        <w:t>1</w:t>
      </w:r>
      <w:r>
        <w:rPr>
          <w:sz w:val="30"/>
          <w:szCs w:val="30"/>
        </w:rPr>
        <w:t>,</w:t>
      </w:r>
      <w:r w:rsidR="009D5794">
        <w:rPr>
          <w:sz w:val="30"/>
          <w:szCs w:val="30"/>
        </w:rPr>
        <w:t>6</w:t>
      </w:r>
      <w:r>
        <w:rPr>
          <w:sz w:val="30"/>
          <w:szCs w:val="30"/>
        </w:rPr>
        <w:t xml:space="preserve"> процента расходов бюджета района.</w:t>
      </w:r>
    </w:p>
    <w:p w:rsidR="00E33568" w:rsidRPr="00E33568" w:rsidRDefault="00E33568" w:rsidP="009455F7">
      <w:pPr>
        <w:pStyle w:val="a5"/>
        <w:ind w:firstLine="708"/>
        <w:rPr>
          <w:sz w:val="30"/>
          <w:szCs w:val="30"/>
          <w:lang w:val="be-BY"/>
        </w:rPr>
      </w:pPr>
    </w:p>
    <w:p w:rsidR="00FD165F" w:rsidRDefault="00690DF2" w:rsidP="00E3356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40C352ED" wp14:editId="20511F79">
            <wp:extent cx="5941060" cy="3652075"/>
            <wp:effectExtent l="0" t="0" r="21590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5674" w:rsidRPr="003C5674" w:rsidRDefault="003C5674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C59EC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РАЙОННЫЙ БЮДЖЕТ</w:t>
      </w:r>
    </w:p>
    <w:p w:rsidR="000B22CB" w:rsidRPr="00B06185" w:rsidRDefault="000B22CB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highlight w:val="lightGray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за 1 </w:t>
      </w:r>
      <w:r w:rsidR="005218C1">
        <w:rPr>
          <w:rFonts w:ascii="Times New Roman" w:hAnsi="Times New Roman" w:cs="Times New Roman"/>
          <w:bCs/>
          <w:sz w:val="30"/>
          <w:szCs w:val="30"/>
        </w:rPr>
        <w:t>полугодие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2019 года исполнен по доходам в сумме </w:t>
      </w:r>
      <w:r w:rsidR="00604CFF" w:rsidRPr="00604CFF">
        <w:rPr>
          <w:rFonts w:ascii="Times New Roman" w:hAnsi="Times New Roman" w:cs="Times New Roman"/>
          <w:b/>
          <w:bCs/>
          <w:sz w:val="30"/>
          <w:szCs w:val="30"/>
        </w:rPr>
        <w:t>72 917,5</w:t>
      </w:r>
      <w:r w:rsidR="007C59EC" w:rsidRPr="007C59E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604CFF">
        <w:rPr>
          <w:rFonts w:ascii="Times New Roman" w:hAnsi="Times New Roman" w:cs="Times New Roman"/>
          <w:bCs/>
          <w:sz w:val="30"/>
          <w:szCs w:val="30"/>
        </w:rPr>
        <w:t>9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604CFF">
        <w:rPr>
          <w:rFonts w:ascii="Times New Roman" w:hAnsi="Times New Roman" w:cs="Times New Roman"/>
          <w:bCs/>
          <w:sz w:val="30"/>
          <w:szCs w:val="30"/>
        </w:rPr>
        <w:t>1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04CFF">
        <w:rPr>
          <w:rFonts w:ascii="Times New Roman" w:hAnsi="Times New Roman" w:cs="Times New Roman"/>
          <w:bCs/>
          <w:sz w:val="30"/>
          <w:szCs w:val="30"/>
        </w:rPr>
        <w:t>56 258,5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 </w:t>
      </w:r>
      <w:r w:rsidR="00604CFF">
        <w:rPr>
          <w:rFonts w:ascii="Times New Roman" w:hAnsi="Times New Roman" w:cs="Times New Roman"/>
          <w:bCs/>
          <w:sz w:val="30"/>
          <w:szCs w:val="30"/>
        </w:rPr>
        <w:t>50 736,9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неналоговые доходы – </w:t>
      </w:r>
      <w:r w:rsidR="00604CFF">
        <w:rPr>
          <w:rFonts w:ascii="Times New Roman" w:hAnsi="Times New Roman" w:cs="Times New Roman"/>
          <w:bCs/>
          <w:sz w:val="30"/>
          <w:szCs w:val="30"/>
        </w:rPr>
        <w:t>5 521,6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из республиканского бюджета – </w:t>
      </w:r>
      <w:r w:rsidR="00604CFF">
        <w:rPr>
          <w:rFonts w:ascii="Times New Roman" w:hAnsi="Times New Roman" w:cs="Times New Roman"/>
          <w:bCs/>
          <w:sz w:val="30"/>
          <w:szCs w:val="30"/>
        </w:rPr>
        <w:t>16 659,0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7C59EC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286BC1" w:rsidRPr="00286BC1">
        <w:rPr>
          <w:rFonts w:ascii="Times New Roman" w:hAnsi="Times New Roman" w:cs="Times New Roman"/>
          <w:b/>
          <w:bCs/>
          <w:sz w:val="30"/>
          <w:szCs w:val="30"/>
        </w:rPr>
        <w:t>74 996,0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  <w:t xml:space="preserve">Финансирование расходов районного бюджета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осуществляется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в рамках реализации </w:t>
      </w:r>
      <w:r w:rsidRPr="00E8435F">
        <w:rPr>
          <w:rFonts w:ascii="Times New Roman" w:hAnsi="Times New Roman" w:cs="Times New Roman"/>
          <w:b/>
          <w:bCs/>
          <w:sz w:val="30"/>
          <w:szCs w:val="30"/>
        </w:rPr>
        <w:t>13 государственных программ.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E02D40" w:rsidRPr="00BC4C3D" w:rsidRDefault="00A93834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286BC1">
        <w:rPr>
          <w:rFonts w:ascii="Times New Roman" w:hAnsi="Times New Roman" w:cs="Times New Roman"/>
          <w:bCs/>
          <w:sz w:val="30"/>
          <w:szCs w:val="30"/>
        </w:rPr>
        <w:t>первое полугодие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2019 года направлено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Pr="00E8435F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86BC1">
        <w:rPr>
          <w:rFonts w:ascii="Times New Roman" w:hAnsi="Times New Roman" w:cs="Times New Roman"/>
          <w:bCs/>
          <w:sz w:val="30"/>
          <w:szCs w:val="30"/>
        </w:rPr>
        <w:t>2 025,0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 xml:space="preserve">, национальной экономики – </w:t>
      </w:r>
      <w:r w:rsidR="00286BC1">
        <w:rPr>
          <w:rFonts w:ascii="Times New Roman" w:hAnsi="Times New Roman" w:cs="Times New Roman"/>
          <w:bCs/>
          <w:sz w:val="30"/>
          <w:szCs w:val="30"/>
        </w:rPr>
        <w:t>1 637,7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 жилищно-коммунальные услуги и жилищное строительство 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286BC1">
        <w:rPr>
          <w:rFonts w:ascii="Times New Roman" w:hAnsi="Times New Roman" w:cs="Times New Roman"/>
          <w:bCs/>
          <w:sz w:val="30"/>
          <w:szCs w:val="30"/>
        </w:rPr>
        <w:t>9 567,3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286BC1">
        <w:rPr>
          <w:rFonts w:ascii="Times New Roman" w:hAnsi="Times New Roman" w:cs="Times New Roman"/>
          <w:bCs/>
          <w:sz w:val="30"/>
          <w:szCs w:val="30"/>
        </w:rPr>
        <w:t>61 706,5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рублей, прочие расходы – 29,5 тысячи рублей.</w:t>
      </w:r>
    </w:p>
    <w:p w:rsidR="00E02D40" w:rsidRPr="00B06185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60B5">
        <w:rPr>
          <w:rFonts w:ascii="Times New Roman" w:hAnsi="Times New Roman" w:cs="Times New Roman"/>
          <w:b/>
          <w:bCs/>
          <w:sz w:val="30"/>
          <w:szCs w:val="30"/>
        </w:rPr>
        <w:t>БЮДЖЕТЫ сельских Советов</w:t>
      </w:r>
      <w:r w:rsidR="00532CE9" w:rsidRPr="001060B5">
        <w:rPr>
          <w:rFonts w:ascii="Times New Roman" w:hAnsi="Times New Roman" w:cs="Times New Roman"/>
          <w:b/>
          <w:bCs/>
          <w:sz w:val="30"/>
          <w:szCs w:val="30"/>
        </w:rPr>
        <w:t xml:space="preserve"> и города Березовка</w:t>
      </w:r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 xml:space="preserve">за отчетный период поступило 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86BC1" w:rsidRPr="00286BC1">
        <w:rPr>
          <w:rFonts w:ascii="Times New Roman" w:hAnsi="Times New Roman" w:cs="Times New Roman"/>
          <w:b/>
          <w:bCs/>
          <w:sz w:val="30"/>
          <w:szCs w:val="30"/>
        </w:rPr>
        <w:t>676,0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286BC1">
        <w:rPr>
          <w:rFonts w:ascii="Times New Roman" w:hAnsi="Times New Roman" w:cs="Times New Roman"/>
          <w:bCs/>
          <w:sz w:val="30"/>
          <w:szCs w:val="30"/>
        </w:rPr>
        <w:t>142,1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от других уровней государственного управления – </w:t>
      </w:r>
      <w:r w:rsidR="00286BC1">
        <w:rPr>
          <w:rFonts w:ascii="Times New Roman" w:hAnsi="Times New Roman" w:cs="Times New Roman"/>
          <w:bCs/>
          <w:sz w:val="30"/>
          <w:szCs w:val="30"/>
        </w:rPr>
        <w:t>533,9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286BC1">
        <w:rPr>
          <w:rFonts w:ascii="Times New Roman" w:hAnsi="Times New Roman" w:cs="Times New Roman"/>
          <w:bCs/>
          <w:sz w:val="30"/>
          <w:szCs w:val="30"/>
        </w:rPr>
        <w:t>665,5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86BC1">
        <w:rPr>
          <w:rFonts w:ascii="Times New Roman" w:hAnsi="Times New Roman" w:cs="Times New Roman"/>
          <w:bCs/>
          <w:sz w:val="30"/>
          <w:szCs w:val="30"/>
        </w:rPr>
        <w:t>542,7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BE4CBC" w:rsidRPr="00332776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благоустройство населенных пунктов – </w:t>
      </w:r>
      <w:r w:rsidR="00286BC1">
        <w:rPr>
          <w:rFonts w:ascii="Times New Roman" w:hAnsi="Times New Roman" w:cs="Times New Roman"/>
          <w:bCs/>
          <w:sz w:val="30"/>
          <w:szCs w:val="30"/>
        </w:rPr>
        <w:t>122,8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рублей.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В полном объеме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профинансированы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расходы на выплату заработной платы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коммунальны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х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услуг.</w:t>
      </w:r>
    </w:p>
    <w:sectPr w:rsidR="00BE4CBC" w:rsidRPr="00E02D4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53"/>
    <w:rsid w:val="00003661"/>
    <w:rsid w:val="000054FA"/>
    <w:rsid w:val="00033AE3"/>
    <w:rsid w:val="0007072A"/>
    <w:rsid w:val="000822FE"/>
    <w:rsid w:val="000833C2"/>
    <w:rsid w:val="000B22CB"/>
    <w:rsid w:val="000B246F"/>
    <w:rsid w:val="000C2DED"/>
    <w:rsid w:val="000D6E0A"/>
    <w:rsid w:val="000E1E6C"/>
    <w:rsid w:val="001060B5"/>
    <w:rsid w:val="001316F7"/>
    <w:rsid w:val="001443F2"/>
    <w:rsid w:val="001946CA"/>
    <w:rsid w:val="001F6388"/>
    <w:rsid w:val="00204DF2"/>
    <w:rsid w:val="00227A28"/>
    <w:rsid w:val="00233D63"/>
    <w:rsid w:val="00242B56"/>
    <w:rsid w:val="002469D5"/>
    <w:rsid w:val="00263663"/>
    <w:rsid w:val="00286BC1"/>
    <w:rsid w:val="002945F3"/>
    <w:rsid w:val="002A5F93"/>
    <w:rsid w:val="002E5C6B"/>
    <w:rsid w:val="00300B41"/>
    <w:rsid w:val="00320AD0"/>
    <w:rsid w:val="00332776"/>
    <w:rsid w:val="003442AB"/>
    <w:rsid w:val="00365E76"/>
    <w:rsid w:val="00380A3B"/>
    <w:rsid w:val="003C5674"/>
    <w:rsid w:val="003E3531"/>
    <w:rsid w:val="003F1F64"/>
    <w:rsid w:val="0046232F"/>
    <w:rsid w:val="0046407B"/>
    <w:rsid w:val="00475623"/>
    <w:rsid w:val="004765A4"/>
    <w:rsid w:val="004A060E"/>
    <w:rsid w:val="004C6FBC"/>
    <w:rsid w:val="00502E5B"/>
    <w:rsid w:val="00503728"/>
    <w:rsid w:val="005218C1"/>
    <w:rsid w:val="00532CE9"/>
    <w:rsid w:val="00571537"/>
    <w:rsid w:val="0058188C"/>
    <w:rsid w:val="005A3270"/>
    <w:rsid w:val="00604CFF"/>
    <w:rsid w:val="00623353"/>
    <w:rsid w:val="00643B95"/>
    <w:rsid w:val="00643EE4"/>
    <w:rsid w:val="0067295F"/>
    <w:rsid w:val="00690DF2"/>
    <w:rsid w:val="006A67CE"/>
    <w:rsid w:val="006B0524"/>
    <w:rsid w:val="006B654F"/>
    <w:rsid w:val="006D64BC"/>
    <w:rsid w:val="00735EF4"/>
    <w:rsid w:val="007431CF"/>
    <w:rsid w:val="00756D0C"/>
    <w:rsid w:val="00786FF0"/>
    <w:rsid w:val="007C3892"/>
    <w:rsid w:val="007C4103"/>
    <w:rsid w:val="007C59EC"/>
    <w:rsid w:val="007D1F3F"/>
    <w:rsid w:val="007D594D"/>
    <w:rsid w:val="007D5DDD"/>
    <w:rsid w:val="007F60C4"/>
    <w:rsid w:val="007F7757"/>
    <w:rsid w:val="0081148F"/>
    <w:rsid w:val="00814883"/>
    <w:rsid w:val="0086522B"/>
    <w:rsid w:val="00877FF0"/>
    <w:rsid w:val="00882904"/>
    <w:rsid w:val="008A74A7"/>
    <w:rsid w:val="008E4A09"/>
    <w:rsid w:val="008F2F24"/>
    <w:rsid w:val="009455F7"/>
    <w:rsid w:val="0095477B"/>
    <w:rsid w:val="00973DC7"/>
    <w:rsid w:val="009C079D"/>
    <w:rsid w:val="009D5794"/>
    <w:rsid w:val="00A47B0E"/>
    <w:rsid w:val="00A756A1"/>
    <w:rsid w:val="00A93834"/>
    <w:rsid w:val="00AB1278"/>
    <w:rsid w:val="00AC1A18"/>
    <w:rsid w:val="00AC3BCF"/>
    <w:rsid w:val="00B06185"/>
    <w:rsid w:val="00B21432"/>
    <w:rsid w:val="00B217B8"/>
    <w:rsid w:val="00B61B1E"/>
    <w:rsid w:val="00B83E0A"/>
    <w:rsid w:val="00BC143F"/>
    <w:rsid w:val="00BC4C3D"/>
    <w:rsid w:val="00BE3FF9"/>
    <w:rsid w:val="00BE4CBC"/>
    <w:rsid w:val="00BE757C"/>
    <w:rsid w:val="00BF104E"/>
    <w:rsid w:val="00BF33CB"/>
    <w:rsid w:val="00BF45EF"/>
    <w:rsid w:val="00C540DE"/>
    <w:rsid w:val="00C71776"/>
    <w:rsid w:val="00CA5148"/>
    <w:rsid w:val="00CC3175"/>
    <w:rsid w:val="00CC634B"/>
    <w:rsid w:val="00CF4030"/>
    <w:rsid w:val="00D574F9"/>
    <w:rsid w:val="00D76CB8"/>
    <w:rsid w:val="00DB3B2B"/>
    <w:rsid w:val="00DF39E6"/>
    <w:rsid w:val="00E02D40"/>
    <w:rsid w:val="00E33568"/>
    <w:rsid w:val="00E8435F"/>
    <w:rsid w:val="00E84C6D"/>
    <w:rsid w:val="00F13F69"/>
    <w:rsid w:val="00F17CBD"/>
    <w:rsid w:val="00F25826"/>
    <w:rsid w:val="00F64A3D"/>
    <w:rsid w:val="00F73A16"/>
    <w:rsid w:val="00F95111"/>
    <w:rsid w:val="00FC7836"/>
    <w:rsid w:val="00FD165F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доходы!$A$5:$A$9</c:f>
              <c:strCache>
                <c:ptCount val="5"/>
                <c:pt idx="0">
                  <c:v>Подоходный налог с физических лиц</c:v>
                </c:pt>
                <c:pt idx="1">
                  <c:v>Налоги на собственность</c:v>
                </c:pt>
                <c:pt idx="2">
                  <c:v>Налог на добавленную стоимость</c:v>
                </c:pt>
                <c:pt idx="3">
                  <c:v>Другие налоги от выручки от реализации товаров (работ, услуг)</c:v>
                </c:pt>
                <c:pt idx="4">
                  <c:v>Иные налоговые доходы</c:v>
                </c:pt>
              </c:strCache>
            </c:strRef>
          </c:cat>
          <c:val>
            <c:numRef>
              <c:f>доходы!$C$5:$C$9</c:f>
              <c:numCache>
                <c:formatCode>0.0%</c:formatCode>
                <c:ptCount val="5"/>
                <c:pt idx="0">
                  <c:v>0.53059992250943544</c:v>
                </c:pt>
                <c:pt idx="1">
                  <c:v>0.19207432800536531</c:v>
                </c:pt>
                <c:pt idx="2">
                  <c:v>0.13777979699045526</c:v>
                </c:pt>
                <c:pt idx="3">
                  <c:v>7.7565301534667189E-2</c:v>
                </c:pt>
                <c:pt idx="4">
                  <c:v>6.0999999999999999E-2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</a:t>
            </a:r>
            <a:r>
              <a:rPr lang="ru-RU" baseline="0"/>
              <a:t> 1 полугодие</a:t>
            </a:r>
            <a:r>
              <a:rPr lang="ru-RU"/>
              <a:t> 2019 года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расходы!$A$6:$A$11</c:f>
              <c:strCache>
                <c:ptCount val="6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</c:strCache>
            </c:strRef>
          </c:cat>
          <c:val>
            <c:numRef>
              <c:f>расходы!$C$6:$C$11</c:f>
              <c:numCache>
                <c:formatCode>0.0%</c:formatCode>
                <c:ptCount val="6"/>
                <c:pt idx="0">
                  <c:v>0.81556009331033619</c:v>
                </c:pt>
                <c:pt idx="1">
                  <c:v>0.129</c:v>
                </c:pt>
                <c:pt idx="2">
                  <c:v>3.3936678495668206E-2</c:v>
                </c:pt>
                <c:pt idx="3">
                  <c:v>6.9890234795767989E-3</c:v>
                </c:pt>
                <c:pt idx="4">
                  <c:v>1.2303483277492516E-2</c:v>
                </c:pt>
                <c:pt idx="5">
                  <c:v>2.2600662159750996E-3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4818543550521612"/>
          <c:y val="0.21210543304032764"/>
          <c:w val="0.31808775167859499"/>
          <c:h val="0.76076569881561262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0.16719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800000" cy="74285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8865-B937-4D8C-A41C-89F0729E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Богатко Марина Михайловна</cp:lastModifiedBy>
  <cp:revision>24</cp:revision>
  <cp:lastPrinted>2019-08-20T08:42:00Z</cp:lastPrinted>
  <dcterms:created xsi:type="dcterms:W3CDTF">2019-08-19T08:45:00Z</dcterms:created>
  <dcterms:modified xsi:type="dcterms:W3CDTF">2019-08-20T08:55:00Z</dcterms:modified>
</cp:coreProperties>
</file>